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262" w:rsidRPr="009309A9" w:rsidRDefault="004E5262" w:rsidP="009309A9">
      <w:r w:rsidRPr="009309A9">
        <w:t xml:space="preserve">Согласовано:                                                        </w:t>
      </w:r>
      <w:r>
        <w:t xml:space="preserve">                         </w:t>
      </w:r>
      <w:r w:rsidRPr="009309A9">
        <w:t xml:space="preserve">     Утверждаю:</w:t>
      </w:r>
    </w:p>
    <w:p w:rsidR="004E5262" w:rsidRPr="009309A9" w:rsidRDefault="004E5262" w:rsidP="009309A9">
      <w:r>
        <w:t>п</w:t>
      </w:r>
      <w:r w:rsidRPr="009309A9">
        <w:t xml:space="preserve">редседатель профсоюзной организации          </w:t>
      </w:r>
      <w:r>
        <w:t xml:space="preserve">                             р</w:t>
      </w:r>
      <w:r w:rsidRPr="009309A9">
        <w:t>уководитель учреждения</w:t>
      </w:r>
    </w:p>
    <w:p w:rsidR="004E5262" w:rsidRPr="009309A9" w:rsidRDefault="004E5262" w:rsidP="009309A9">
      <w:r w:rsidRPr="009309A9">
        <w:t xml:space="preserve">_______________________                               </w:t>
      </w:r>
      <w:r>
        <w:t xml:space="preserve">                          </w:t>
      </w:r>
      <w:r w:rsidRPr="009309A9">
        <w:t xml:space="preserve">       ______________________</w:t>
      </w:r>
    </w:p>
    <w:p w:rsidR="004E5262" w:rsidRPr="009309A9" w:rsidRDefault="004E5262" w:rsidP="009309A9">
      <w:r w:rsidRPr="009309A9">
        <w:t xml:space="preserve">Протокол заседания профкома                         </w:t>
      </w:r>
      <w:r>
        <w:t xml:space="preserve">                          </w:t>
      </w:r>
      <w:r w:rsidRPr="009309A9">
        <w:t xml:space="preserve">     «______»______________</w:t>
      </w:r>
    </w:p>
    <w:p w:rsidR="004E5262" w:rsidRPr="009309A9" w:rsidRDefault="004E5262" w:rsidP="009309A9">
      <w:r w:rsidRPr="009309A9">
        <w:t>№_____ от ______________</w:t>
      </w:r>
    </w:p>
    <w:p w:rsidR="004E5262" w:rsidRDefault="004E5262" w:rsidP="00F07529">
      <w:pPr>
        <w:pStyle w:val="a5"/>
        <w:spacing w:line="360" w:lineRule="auto"/>
        <w:ind w:right="-1296" w:hanging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262" w:rsidRDefault="004E5262" w:rsidP="00AA4E40">
      <w:pPr>
        <w:jc w:val="center"/>
        <w:rPr>
          <w:b/>
        </w:rPr>
      </w:pPr>
      <w:proofErr w:type="gramStart"/>
      <w:r w:rsidRPr="00AA4E40">
        <w:rPr>
          <w:b/>
        </w:rPr>
        <w:t>П</w:t>
      </w:r>
      <w:proofErr w:type="gramEnd"/>
      <w:r w:rsidRPr="00AA4E40">
        <w:rPr>
          <w:b/>
        </w:rPr>
        <w:t xml:space="preserve"> О Л О Ж Е Н И Е</w:t>
      </w:r>
    </w:p>
    <w:p w:rsidR="004E5262" w:rsidRPr="00AA4E40" w:rsidRDefault="004E5262" w:rsidP="00AA4E40">
      <w:pPr>
        <w:jc w:val="center"/>
        <w:rPr>
          <w:b/>
        </w:rPr>
      </w:pPr>
    </w:p>
    <w:p w:rsidR="004E5262" w:rsidRPr="00AA4E40" w:rsidRDefault="004E5262" w:rsidP="00AA4E40">
      <w:pPr>
        <w:jc w:val="center"/>
      </w:pPr>
      <w:r w:rsidRPr="00AA4E40">
        <w:t>о порядке установления стимулирующих выплат</w:t>
      </w:r>
    </w:p>
    <w:p w:rsidR="004E5262" w:rsidRDefault="004E5262" w:rsidP="00AA4E40">
      <w:pPr>
        <w:jc w:val="center"/>
        <w:rPr>
          <w:bCs/>
        </w:rPr>
      </w:pPr>
      <w:r w:rsidRPr="00AA4E40">
        <w:t xml:space="preserve">и премирования работников муниципального бюджетного дошкольного образовательного учреждения « Детский сад села </w:t>
      </w:r>
      <w:proofErr w:type="spellStart"/>
      <w:r w:rsidR="00EF4F09">
        <w:t>Минзитарово</w:t>
      </w:r>
      <w:proofErr w:type="spellEnd"/>
      <w:r w:rsidRPr="00AA4E40">
        <w:t xml:space="preserve">» муниципального района </w:t>
      </w:r>
      <w:proofErr w:type="spellStart"/>
      <w:r w:rsidRPr="00AA4E40">
        <w:t>Иглинский</w:t>
      </w:r>
      <w:proofErr w:type="spellEnd"/>
      <w:r w:rsidRPr="00AA4E40">
        <w:t xml:space="preserve"> район Республики Башкортостан</w:t>
      </w:r>
      <w:r>
        <w:rPr>
          <w:bCs/>
        </w:rPr>
        <w:br/>
      </w:r>
    </w:p>
    <w:p w:rsidR="004E5262" w:rsidRDefault="004E5262" w:rsidP="00AA4E40">
      <w:pPr>
        <w:jc w:val="center"/>
      </w:pPr>
      <w:r>
        <w:rPr>
          <w:rStyle w:val="a4"/>
        </w:rPr>
        <w:t>1.     </w:t>
      </w:r>
      <w:r>
        <w:rPr>
          <w:rStyle w:val="apple-converted-space"/>
          <w:b/>
          <w:bCs/>
        </w:rPr>
        <w:t> </w:t>
      </w:r>
      <w:r>
        <w:rPr>
          <w:rStyle w:val="a4"/>
        </w:rPr>
        <w:t>Общие положения</w:t>
      </w:r>
    </w:p>
    <w:p w:rsidR="004E5262" w:rsidRDefault="004E5262" w:rsidP="000714E7">
      <w:pPr>
        <w:pStyle w:val="a3"/>
        <w:jc w:val="both"/>
      </w:pPr>
      <w:r>
        <w:t xml:space="preserve">1.1.    Положение о порядке установления стимулирующих выплат работникам муниципального бюджетного дошкольного образовательного учреждения «Детский сад  села </w:t>
      </w:r>
      <w:proofErr w:type="spellStart"/>
      <w:r w:rsidR="00EF4F09">
        <w:t>Минзитарово</w:t>
      </w:r>
      <w:proofErr w:type="spellEnd"/>
      <w:r>
        <w:t xml:space="preserve">»  (далее по тексту Положение) разработано в соответствии с Трудовым кодексом Российской федерации, Законом Российской федерации «Об образовании», Положением об оплате труда работников муниципальных образовательных учреждений. </w:t>
      </w:r>
    </w:p>
    <w:p w:rsidR="004E5262" w:rsidRDefault="004E5262" w:rsidP="000714E7">
      <w:pPr>
        <w:pStyle w:val="a3"/>
        <w:jc w:val="both"/>
      </w:pPr>
      <w:r>
        <w:t>1.2.   Положение является локальным нормативным актом муниципального бюджетного дошкольного образовательного</w:t>
      </w:r>
      <w:r w:rsidR="00EF4F09">
        <w:t xml:space="preserve"> учреждения «Детский сад </w:t>
      </w:r>
      <w:r>
        <w:t xml:space="preserve">села </w:t>
      </w:r>
      <w:r w:rsidR="00EF4F09">
        <w:t>Минзитарово</w:t>
      </w:r>
      <w:r>
        <w:t>» (далее по тексту ДОУ)  устанавливающим критерии и порядок распределения стимулирующей части заработной платы работников. Настоящее Положение принимается  на общем собрании трудового коллектива, согласовывается с профсоюзной организацией ДОУ, утверждается и вводится в действие приказом руководителя детским садом.</w:t>
      </w:r>
    </w:p>
    <w:p w:rsidR="004E5262" w:rsidRDefault="004E5262" w:rsidP="000714E7">
      <w:pPr>
        <w:pStyle w:val="a3"/>
        <w:jc w:val="both"/>
      </w:pPr>
      <w:r>
        <w:t>1.3.   Настоящее Положение регулирует:</w:t>
      </w:r>
    </w:p>
    <w:p w:rsidR="004E5262" w:rsidRDefault="004E5262" w:rsidP="000714E7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дифференцированный подход к определению доплат в зависимости от объема и качества выполняемой работы, непосредственно не входящей в круг должностных обязанностей работников, за которые им установлены ставки заработной платы;</w:t>
      </w:r>
    </w:p>
    <w:p w:rsidR="004E5262" w:rsidRDefault="004E5262" w:rsidP="000714E7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установление надбавок за высокую результативность работы, успешное выполнение наиболее сложных работ, высокое качество работы, напряженность и интенсивность труда.</w:t>
      </w:r>
    </w:p>
    <w:p w:rsidR="004E5262" w:rsidRDefault="004E5262" w:rsidP="000714E7">
      <w:pPr>
        <w:pStyle w:val="a3"/>
        <w:jc w:val="both"/>
      </w:pPr>
      <w:r>
        <w:t>1.4.  Стимулирующая часть  фонда оплаты труда направлена на усиление материальной заинтересованности работников учреждения в повышении качества образовательного процесса, развитие творческой активности и инициативы, мотивацию работников в области инновационной деятельности, современных образовательных технологий.</w:t>
      </w:r>
    </w:p>
    <w:p w:rsidR="004E5262" w:rsidRDefault="004E5262" w:rsidP="000714E7">
      <w:pPr>
        <w:pStyle w:val="a3"/>
        <w:jc w:val="both"/>
      </w:pPr>
      <w:r>
        <w:t>1.5.  Система стимулирования включает поощрительные выплаты по результатам труда всем категориям работников дошкольного учреждении. Установление стимулирующих выплат, не связанных с результативностью труда, не допускается.</w:t>
      </w:r>
    </w:p>
    <w:p w:rsidR="004E5262" w:rsidRPr="002E1F96" w:rsidRDefault="004E5262" w:rsidP="002E1F96">
      <w:r>
        <w:t xml:space="preserve">1.6.  Стимулирующие выплаты  не имеют гарантированного характера, поскольку зависят от оценки труда работников. В них может быть отказано работнику, если он не выполняет установленных показателей и критериев по качеству и результативности работы, например, не набрал баллы, по которым рассчитываются выплата стимулирующего характера к заработной плате. Размеры стимулирующих выплат </w:t>
      </w:r>
      <w:r w:rsidRPr="002E1F96">
        <w:t>зависят также от налич</w:t>
      </w:r>
      <w:r>
        <w:t xml:space="preserve">ия </w:t>
      </w:r>
      <w:r>
        <w:lastRenderedPageBreak/>
        <w:t xml:space="preserve">средств в фонде оплаты труда, </w:t>
      </w:r>
      <w:proofErr w:type="gramStart"/>
      <w:r>
        <w:t>п</w:t>
      </w:r>
      <w:r w:rsidRPr="002E1F96">
        <w:t>редусмотренный</w:t>
      </w:r>
      <w:proofErr w:type="gramEnd"/>
      <w:r w:rsidRPr="002E1F96">
        <w:t xml:space="preserve"> на эти цели в смете расходов учреждения;</w:t>
      </w:r>
      <w:r>
        <w:t xml:space="preserve">  </w:t>
      </w:r>
      <w:r w:rsidRPr="002E1F96">
        <w:t>экономия по фонду оплаты труда учреждения; внебюджетные средства.</w:t>
      </w:r>
    </w:p>
    <w:p w:rsidR="004E5262" w:rsidRDefault="004E5262" w:rsidP="000714E7">
      <w:pPr>
        <w:pStyle w:val="a3"/>
        <w:jc w:val="both"/>
      </w:pPr>
      <w:r>
        <w:t xml:space="preserve">1.7.  Срок данного положения не ограничен. Данное Положение действует до принятия нового. </w:t>
      </w:r>
    </w:p>
    <w:p w:rsidR="004E5262" w:rsidRPr="00140393" w:rsidRDefault="004E5262" w:rsidP="00140393">
      <w:pPr>
        <w:jc w:val="center"/>
        <w:rPr>
          <w:b/>
        </w:rPr>
      </w:pPr>
      <w:r w:rsidRPr="00140393">
        <w:rPr>
          <w:b/>
        </w:rPr>
        <w:t>2.      Порядок установления стимулирующих выплат</w:t>
      </w:r>
    </w:p>
    <w:p w:rsidR="004E5262" w:rsidRPr="00140393" w:rsidRDefault="004E5262" w:rsidP="00140393">
      <w:pPr>
        <w:jc w:val="center"/>
        <w:rPr>
          <w:b/>
        </w:rPr>
      </w:pPr>
      <w:r w:rsidRPr="00140393">
        <w:rPr>
          <w:b/>
        </w:rPr>
        <w:t>(доплат, надбавок премий)</w:t>
      </w:r>
    </w:p>
    <w:p w:rsidR="004E5262" w:rsidRPr="00AA4E40" w:rsidRDefault="004E5262" w:rsidP="00140393">
      <w:r>
        <w:t xml:space="preserve">2.1.   Распределение выплат стимулирующего характера (доплат, надбавок) </w:t>
      </w:r>
      <w:r w:rsidRPr="00AA4E40">
        <w:t xml:space="preserve">коэффициенты могут устанавливаться на календарный год, учебный год, квартал, на период выполнения конкретной работы и др. </w:t>
      </w:r>
    </w:p>
    <w:p w:rsidR="004E5262" w:rsidRDefault="004E5262" w:rsidP="000714E7">
      <w:pPr>
        <w:pStyle w:val="a3"/>
        <w:jc w:val="both"/>
      </w:pPr>
      <w:r>
        <w:t>2.2.   Стимулирование работников осуществляется по балльной системе с учетом выполнения критериев.</w:t>
      </w:r>
    </w:p>
    <w:p w:rsidR="004E5262" w:rsidRDefault="004E5262" w:rsidP="000714E7">
      <w:pPr>
        <w:pStyle w:val="a3"/>
        <w:jc w:val="both"/>
      </w:pPr>
      <w:r>
        <w:t>2.3.   Денежный вес (в рублях) каждого балла определяется путём деления размера стимулирующей части фонда оплаты труда (ФОТ)  работников дошкольного образовательного учреждения, на общую сумму баллов всех работников.</w:t>
      </w:r>
    </w:p>
    <w:p w:rsidR="004E5262" w:rsidRDefault="004E5262" w:rsidP="000714E7">
      <w:pPr>
        <w:pStyle w:val="a3"/>
        <w:jc w:val="both"/>
      </w:pPr>
      <w:r>
        <w:t>Расчет стоимости балла производится по формуле:</w:t>
      </w:r>
    </w:p>
    <w:p w:rsidR="004E5262" w:rsidRDefault="004E5262" w:rsidP="000714E7">
      <w:pPr>
        <w:pStyle w:val="a3"/>
        <w:jc w:val="both"/>
      </w:pPr>
      <w:r>
        <w:rPr>
          <w:rStyle w:val="a4"/>
        </w:rPr>
        <w:t xml:space="preserve">S = ФОТ </w:t>
      </w:r>
      <w:proofErr w:type="spellStart"/>
      <w:proofErr w:type="gramStart"/>
      <w:r>
        <w:rPr>
          <w:rStyle w:val="a4"/>
        </w:rPr>
        <w:t>ст</w:t>
      </w:r>
      <w:proofErr w:type="spellEnd"/>
      <w:proofErr w:type="gramEnd"/>
      <w:r>
        <w:rPr>
          <w:rStyle w:val="a4"/>
        </w:rPr>
        <w:t>  / (N1 + N2 + N3 +</w:t>
      </w:r>
      <w:r>
        <w:rPr>
          <w:rStyle w:val="apple-converted-space"/>
          <w:b/>
          <w:bCs/>
        </w:rPr>
        <w:t> </w:t>
      </w:r>
      <w:proofErr w:type="spellStart"/>
      <w:r>
        <w:rPr>
          <w:rStyle w:val="a4"/>
        </w:rPr>
        <w:t>Nn</w:t>
      </w:r>
      <w:proofErr w:type="spellEnd"/>
      <w:r>
        <w:rPr>
          <w:rStyle w:val="a4"/>
        </w:rPr>
        <w:t xml:space="preserve"> ),</w:t>
      </w:r>
      <w:r>
        <w:rPr>
          <w:rStyle w:val="apple-converted-space"/>
        </w:rPr>
        <w:t> </w:t>
      </w:r>
      <w:r>
        <w:t>где</w:t>
      </w:r>
    </w:p>
    <w:p w:rsidR="004E5262" w:rsidRDefault="004E5262" w:rsidP="000714E7">
      <w:pPr>
        <w:pStyle w:val="a3"/>
        <w:jc w:val="both"/>
      </w:pPr>
      <w:r>
        <w:t>S – стоимость одного балла;</w:t>
      </w:r>
    </w:p>
    <w:p w:rsidR="004E5262" w:rsidRDefault="004E5262" w:rsidP="000714E7">
      <w:pPr>
        <w:pStyle w:val="a3"/>
        <w:jc w:val="both"/>
      </w:pPr>
      <w:r>
        <w:t xml:space="preserve">ФОТ </w:t>
      </w:r>
      <w:proofErr w:type="spellStart"/>
      <w:proofErr w:type="gramStart"/>
      <w:r>
        <w:t>ст</w:t>
      </w:r>
      <w:proofErr w:type="spellEnd"/>
      <w:proofErr w:type="gramEnd"/>
      <w:r>
        <w:t xml:space="preserve"> – стимулирующая часть фонда оплаты труда;</w:t>
      </w:r>
    </w:p>
    <w:p w:rsidR="004E5262" w:rsidRDefault="004E5262" w:rsidP="000714E7">
      <w:pPr>
        <w:pStyle w:val="a3"/>
        <w:jc w:val="both"/>
      </w:pPr>
      <w:r>
        <w:t xml:space="preserve">N1, N2, …., </w:t>
      </w:r>
      <w:proofErr w:type="spellStart"/>
      <w:r>
        <w:t>Nn</w:t>
      </w:r>
      <w:proofErr w:type="spellEnd"/>
      <w:r>
        <w:t xml:space="preserve"> – количество баллов</w:t>
      </w:r>
    </w:p>
    <w:p w:rsidR="004E5262" w:rsidRDefault="004E5262" w:rsidP="000714E7">
      <w:pPr>
        <w:pStyle w:val="a3"/>
        <w:jc w:val="both"/>
      </w:pPr>
      <w:r>
        <w:t xml:space="preserve">2.4.  Для определения размера стимулирующих выплат каждому работнику дошкольного образовательного учреждения за отчетный период показатель (денежный вес) умножается на сумму набранных баллов каждым работником. </w:t>
      </w:r>
    </w:p>
    <w:p w:rsidR="004E5262" w:rsidRDefault="004E5262" w:rsidP="000714E7">
      <w:pPr>
        <w:pStyle w:val="a3"/>
        <w:jc w:val="both"/>
      </w:pPr>
      <w:r>
        <w:t xml:space="preserve">Максимальный размер выплат работнику составляет от </w:t>
      </w:r>
      <w:r>
        <w:rPr>
          <w:i/>
          <w:u w:val="single"/>
        </w:rPr>
        <w:t xml:space="preserve">30 до 300% </w:t>
      </w:r>
      <w:r>
        <w:t>ставки, оклада, заработной платы  и зависит от объема средств, выделенных на осуществление иных стимулирующих выплат.</w:t>
      </w:r>
    </w:p>
    <w:p w:rsidR="004E5262" w:rsidRDefault="004E5262" w:rsidP="000714E7">
      <w:pPr>
        <w:pStyle w:val="a3"/>
        <w:jc w:val="both"/>
      </w:pPr>
      <w:r>
        <w:t>2.5.   Для установления работникам выплат стимулирующего характера создается комиссия по распределению выплат стимулирующего характера</w:t>
      </w:r>
      <w:r w:rsidRPr="004269E4">
        <w:t>, которая выбирается путем голосования на общем собрании трудового коллектива.</w:t>
      </w:r>
      <w:r>
        <w:t xml:space="preserve"> Комиссия ведет подсчет баллов по каждому работнику, далее руководитель согласно подсчитанным баллам составляет проект приказа на распределение стимулирующих выплат, который отправляется в профком на согласование;  профком рассматривает данный проект приказа, составляет протокол  и дает мотивированное мнение (в  протоколе подписываются все члены профкома) затем  издается приказ на стимулирующие выплаты. </w:t>
      </w:r>
    </w:p>
    <w:p w:rsidR="004E5262" w:rsidRDefault="004E5262" w:rsidP="000714E7">
      <w:pPr>
        <w:pStyle w:val="a3"/>
        <w:jc w:val="both"/>
      </w:pPr>
      <w:r>
        <w:t>2.6.  Основными задачами комиссии являются:</w:t>
      </w:r>
    </w:p>
    <w:p w:rsidR="004E5262" w:rsidRDefault="004E5262" w:rsidP="000714E7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оценка результатов деятельности работников учреждения  в соответствии с критериями и материалами самоанализа;</w:t>
      </w:r>
    </w:p>
    <w:p w:rsidR="004E5262" w:rsidRDefault="004E5262" w:rsidP="000714E7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подготовка протокола заседания Комиссии по подсчету баллов.</w:t>
      </w:r>
    </w:p>
    <w:p w:rsidR="004E5262" w:rsidRDefault="004E5262" w:rsidP="000714E7">
      <w:pPr>
        <w:pStyle w:val="a3"/>
        <w:jc w:val="both"/>
      </w:pPr>
      <w:r>
        <w:lastRenderedPageBreak/>
        <w:t xml:space="preserve">2.7.  Состав Комиссии выбирается на общем собрании трудового коллектива,   количество состава определяется учреждением самостоятельно, но не может быть менее 3 человек. </w:t>
      </w:r>
    </w:p>
    <w:p w:rsidR="004E5262" w:rsidRDefault="004E5262" w:rsidP="000714E7">
      <w:pPr>
        <w:pStyle w:val="a3"/>
        <w:jc w:val="both"/>
      </w:pPr>
      <w:r>
        <w:t>2.8.  Стимулирующие  выплаты осуществляются на основании аналитической информации о показателях деятельности работников (анализа рейтинговых листов и самоанализа деятельности) в соответствии с критериями оценки деятельности работников учреждения  представленных в Приложении № 1 к настоящему Положению.  </w:t>
      </w:r>
    </w:p>
    <w:p w:rsidR="004E5262" w:rsidRDefault="004E5262" w:rsidP="000714E7">
      <w:pPr>
        <w:pStyle w:val="a3"/>
        <w:jc w:val="both"/>
      </w:pPr>
      <w:r>
        <w:t xml:space="preserve"> 2.9. Работники учреждения вправе  предоставить в комиссию по распределению стимулирующих выплат материалы   по   самоанализу   деятельности, соответствии   с  утвержденными критериями.</w:t>
      </w:r>
    </w:p>
    <w:p w:rsidR="004E5262" w:rsidRDefault="004E5262" w:rsidP="000714E7">
      <w:pPr>
        <w:pStyle w:val="a3"/>
        <w:jc w:val="both"/>
      </w:pPr>
      <w:r>
        <w:t>2.10.  Работникам, проработавшим неполный отчетный период, начисление выплат стимулирующего характера производится за фактически отработанное время.</w:t>
      </w:r>
    </w:p>
    <w:p w:rsidR="004E5262" w:rsidRDefault="004E5262" w:rsidP="000714E7">
      <w:pPr>
        <w:pStyle w:val="a3"/>
        <w:jc w:val="both"/>
      </w:pPr>
      <w:r>
        <w:t xml:space="preserve">2.11. </w:t>
      </w:r>
      <w:r w:rsidRPr="00743F8F">
        <w:t>Комиссия  ведет подсчет баллов согласно</w:t>
      </w:r>
      <w:r w:rsidRPr="00081196">
        <w:t xml:space="preserve">  </w:t>
      </w:r>
      <w:r>
        <w:t>показателям деятельности работника (анализа рейтинговых листов и самоанализа деятельности) в соответствии с критериями оценки. Работа комиссии считается действительной  при условии присутствия не менее половины членов состава. Принятое решение оформляется протоколом.</w:t>
      </w:r>
    </w:p>
    <w:p w:rsidR="004E5262" w:rsidRDefault="004E5262" w:rsidP="000714E7">
      <w:pPr>
        <w:pStyle w:val="a3"/>
        <w:jc w:val="both"/>
      </w:pPr>
      <w:r>
        <w:t>2.12. Председатель комиссии ежеквартально предоставляет протокол заседания комиссии для составления проекта приказа руководителю учреждения, а также   аналитическую информацию о показателях деятельности работников, которая является основанием для определения размера стимулирующих выплат.</w:t>
      </w:r>
    </w:p>
    <w:p w:rsidR="004E5262" w:rsidRDefault="004E5262" w:rsidP="000714E7">
      <w:pPr>
        <w:pStyle w:val="a3"/>
        <w:jc w:val="both"/>
      </w:pPr>
      <w:r>
        <w:t>2.13. На основании протокола Комиссии  и протокола профкома с учетом мотивированного мнения профкома,  руководитель учреждения  в течени</w:t>
      </w:r>
      <w:proofErr w:type="gramStart"/>
      <w:r>
        <w:t>и</w:t>
      </w:r>
      <w:proofErr w:type="gramEnd"/>
      <w:r>
        <w:t xml:space="preserve"> 3-х дней издает приказ об установлении стимулирующих выплат.</w:t>
      </w:r>
    </w:p>
    <w:p w:rsidR="004E5262" w:rsidRDefault="004E5262" w:rsidP="000714E7">
      <w:pPr>
        <w:pStyle w:val="a3"/>
        <w:jc w:val="both"/>
      </w:pPr>
      <w:r>
        <w:t>2.14. Обеспечение соблюдения принципа прозрачности при распределении стимулирующих выплат работникам учреждения,  осуществляется путем предоставления информации о размерах и сроках назначения выплат.</w:t>
      </w:r>
    </w:p>
    <w:p w:rsidR="004E5262" w:rsidRDefault="004E5262" w:rsidP="00023342">
      <w:pPr>
        <w:pStyle w:val="a3"/>
        <w:jc w:val="center"/>
        <w:rPr>
          <w:rStyle w:val="a4"/>
        </w:rPr>
      </w:pPr>
      <w:r>
        <w:rPr>
          <w:rStyle w:val="a4"/>
        </w:rPr>
        <w:t>3. Порядок и условия премирования</w:t>
      </w:r>
    </w:p>
    <w:p w:rsidR="004E5262" w:rsidRDefault="004E5262" w:rsidP="00D86721">
      <w:pPr>
        <w:pStyle w:val="a3"/>
      </w:pPr>
      <w:r>
        <w:rPr>
          <w:b/>
          <w:bCs/>
        </w:rPr>
        <w:br/>
      </w:r>
      <w:r>
        <w:t>3.1.  Премия — это денежная сумма, которая может выплачиваться работникам сверх оклада (должностного оклада) в целях поощрения достигнутых успехов в труде на условиях и в порядке, установленных  настоящим Положением.</w:t>
      </w:r>
    </w:p>
    <w:p w:rsidR="004E5262" w:rsidRDefault="004E5262" w:rsidP="000714E7">
      <w:pPr>
        <w:pStyle w:val="a3"/>
        <w:jc w:val="both"/>
      </w:pPr>
      <w:r>
        <w:t>3.2.  Настоящим Положением предусматривается единовременное премирование к праздничным и юбилейным датам за добросовестный и многолетний труд. Премии к юбилеям работы в ДОУ, выплачиваются работникам в зависимости от их трудового вклада.</w:t>
      </w:r>
    </w:p>
    <w:p w:rsidR="004E5262" w:rsidRDefault="004E5262" w:rsidP="000714E7">
      <w:pPr>
        <w:pStyle w:val="a3"/>
        <w:jc w:val="both"/>
      </w:pPr>
      <w:r>
        <w:t>3.3.  Выплаты единовременных поощрительных премий производятся только по решению работодателя, при этом работник не имеет право требовать их выплаты.</w:t>
      </w:r>
    </w:p>
    <w:p w:rsidR="004E5262" w:rsidRDefault="004E5262" w:rsidP="000714E7">
      <w:pPr>
        <w:pStyle w:val="a3"/>
        <w:jc w:val="both"/>
      </w:pPr>
      <w:r>
        <w:t>3.4.  Единовременное премирование работников учреждения  проводится при наличии сре</w:t>
      </w:r>
      <w:proofErr w:type="gramStart"/>
      <w:r>
        <w:t>дств  в ф</w:t>
      </w:r>
      <w:proofErr w:type="gramEnd"/>
      <w:r>
        <w:t>онде заработной платы.</w:t>
      </w:r>
    </w:p>
    <w:p w:rsidR="004E5262" w:rsidRDefault="004E5262" w:rsidP="000714E7">
      <w:pPr>
        <w:pStyle w:val="a3"/>
        <w:jc w:val="both"/>
      </w:pPr>
      <w:r>
        <w:lastRenderedPageBreak/>
        <w:t>3.5.  Педагогические работники ДОУ, административно – управленческий персонал, иные работники могут быть премированы с учётом их трудового вклада и фактически отработанного времени. Размер премии, выплачиваемой одному работнику, предельными размерами не ограничивается.</w:t>
      </w:r>
    </w:p>
    <w:p w:rsidR="004E5262" w:rsidRDefault="004E5262" w:rsidP="000714E7">
      <w:pPr>
        <w:pStyle w:val="a3"/>
        <w:jc w:val="both"/>
      </w:pPr>
      <w:r>
        <w:t>3.6.  Предложение о виде премирования выносит руководитель, размер премирования определяется в соответствии с критериями оценки качества и результативности работы и с учетом мнения комиссии по установлению выплат стимулирующего характера ДОУ</w:t>
      </w:r>
      <w:proofErr w:type="gramStart"/>
      <w:r>
        <w:t xml:space="preserve"> .</w:t>
      </w:r>
      <w:proofErr w:type="gramEnd"/>
    </w:p>
    <w:p w:rsidR="004E5262" w:rsidRDefault="004E5262" w:rsidP="000714E7">
      <w:pPr>
        <w:pStyle w:val="a3"/>
      </w:pPr>
      <w:r>
        <w:t>3.7.  Решение о виде и размере премирования работников руководитель ДОУ  оформляет приказом.</w:t>
      </w:r>
    </w:p>
    <w:p w:rsidR="004E5262" w:rsidRDefault="004E5262" w:rsidP="000714E7">
      <w:pPr>
        <w:pStyle w:val="a3"/>
      </w:pPr>
      <w:r>
        <w:t>3.8.  Основными условиями премирования являются:</w:t>
      </w:r>
    </w:p>
    <w:p w:rsidR="004E5262" w:rsidRDefault="004E5262" w:rsidP="000714E7">
      <w:pPr>
        <w:numPr>
          <w:ilvl w:val="0"/>
          <w:numId w:val="3"/>
        </w:numPr>
        <w:spacing w:before="100" w:beforeAutospacing="1" w:after="100" w:afterAutospacing="1"/>
      </w:pPr>
      <w:r>
        <w:t xml:space="preserve"> качественное выполнение функциональных обязанностей соглас</w:t>
      </w:r>
      <w:r>
        <w:softHyphen/>
        <w:t>но должностной инструкции;</w:t>
      </w:r>
    </w:p>
    <w:p w:rsidR="004E5262" w:rsidRDefault="004E5262" w:rsidP="000714E7">
      <w:pPr>
        <w:numPr>
          <w:ilvl w:val="0"/>
          <w:numId w:val="3"/>
        </w:numPr>
        <w:spacing w:before="100" w:beforeAutospacing="1" w:after="100" w:afterAutospacing="1"/>
      </w:pPr>
      <w:r>
        <w:t>неукоснительное соблюдение норм трудовой дисциплины, пра</w:t>
      </w:r>
      <w:r>
        <w:softHyphen/>
        <w:t>вил внутреннего трудового распорядка учреждения</w:t>
      </w:r>
      <w:proofErr w:type="gramStart"/>
      <w:r>
        <w:t xml:space="preserve">  ,</w:t>
      </w:r>
      <w:proofErr w:type="gramEnd"/>
      <w:r>
        <w:t xml:space="preserve"> четкое, своевременное ис</w:t>
      </w:r>
      <w:r>
        <w:softHyphen/>
        <w:t>полнение распорядительных документов, решений, приказов;</w:t>
      </w:r>
    </w:p>
    <w:p w:rsidR="004E5262" w:rsidRDefault="004E5262" w:rsidP="000714E7">
      <w:pPr>
        <w:numPr>
          <w:ilvl w:val="0"/>
          <w:numId w:val="3"/>
        </w:numPr>
        <w:spacing w:before="100" w:beforeAutospacing="1" w:after="100" w:afterAutospacing="1"/>
      </w:pPr>
      <w:r>
        <w:t>качественное, своевременное выполнение плановых зада</w:t>
      </w:r>
      <w:r>
        <w:softHyphen/>
        <w:t>ний, мероприятий;</w:t>
      </w:r>
    </w:p>
    <w:p w:rsidR="004E5262" w:rsidRDefault="004E5262" w:rsidP="000714E7">
      <w:pPr>
        <w:numPr>
          <w:ilvl w:val="0"/>
          <w:numId w:val="3"/>
        </w:numPr>
        <w:spacing w:before="100" w:beforeAutospacing="1" w:after="100" w:afterAutospacing="1"/>
      </w:pPr>
      <w:r>
        <w:t>отсутствие случаев травматизма воспитанников;</w:t>
      </w:r>
    </w:p>
    <w:p w:rsidR="004E5262" w:rsidRDefault="004E5262" w:rsidP="000714E7">
      <w:pPr>
        <w:numPr>
          <w:ilvl w:val="0"/>
          <w:numId w:val="3"/>
        </w:numPr>
        <w:spacing w:before="100" w:beforeAutospacing="1" w:after="100" w:afterAutospacing="1"/>
      </w:pPr>
      <w:r>
        <w:t>отсутствие обоснованных жалоб со стороны родителей (законных предста</w:t>
      </w:r>
      <w:r>
        <w:softHyphen/>
        <w:t>вителей);</w:t>
      </w:r>
    </w:p>
    <w:p w:rsidR="004E5262" w:rsidRDefault="004E5262" w:rsidP="000714E7">
      <w:pPr>
        <w:numPr>
          <w:ilvl w:val="0"/>
          <w:numId w:val="3"/>
        </w:numPr>
        <w:spacing w:before="100" w:beforeAutospacing="1" w:after="100" w:afterAutospacing="1"/>
      </w:pPr>
      <w:r>
        <w:t>отсутствие замечаний со стороны контролирующих органов.</w:t>
      </w:r>
    </w:p>
    <w:p w:rsidR="004E5262" w:rsidRDefault="004E5262" w:rsidP="000714E7">
      <w:pPr>
        <w:pStyle w:val="a3"/>
        <w:jc w:val="both"/>
      </w:pPr>
      <w:r>
        <w:t>3.9. В случае неудовлетворительной работы отдельных работников, невыполнения ими должностных обязанностей, совершения нарушений, перечисленных в настоящем Положении, трудовом договоре, иных локальных нормативных актах или законодательства РФ,  руководитель структурного подразделения   представляет руководителю ДОУ  служебную записку (или результаты контроля) о допущенном нарушении с предложениями о частичном или полном лишении работника премии.</w:t>
      </w:r>
    </w:p>
    <w:p w:rsidR="004E5262" w:rsidRDefault="004E5262" w:rsidP="000714E7">
      <w:pPr>
        <w:pStyle w:val="a3"/>
        <w:jc w:val="both"/>
      </w:pPr>
      <w:r>
        <w:t>3.10. Установление условий премирования, не связанных с результативностью труда, не допускается.</w:t>
      </w:r>
    </w:p>
    <w:p w:rsidR="004E5262" w:rsidRDefault="004E5262" w:rsidP="00D86721">
      <w:pPr>
        <w:pStyle w:val="a3"/>
        <w:jc w:val="center"/>
      </w:pPr>
      <w:r>
        <w:rPr>
          <w:rStyle w:val="a4"/>
        </w:rPr>
        <w:t>4.      Показатели, влияющие на уменьшение размера стимулирующих выплат (доплат и надбавок, премий)</w:t>
      </w:r>
      <w:r>
        <w:t>.</w:t>
      </w:r>
    </w:p>
    <w:p w:rsidR="004E5262" w:rsidRDefault="004E5262" w:rsidP="000714E7">
      <w:pPr>
        <w:pStyle w:val="a3"/>
        <w:jc w:val="both"/>
      </w:pPr>
      <w:r>
        <w:t>4.1.   Размер стимулирующих выплат может быть уменьшен в следующих случаях:</w:t>
      </w:r>
    </w:p>
    <w:p w:rsidR="004E5262" w:rsidRDefault="004E5262" w:rsidP="000714E7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полностью или частично при ухудшении качества работы, либо на период временного прекращения выполнения своих должностных обязанностей;</w:t>
      </w:r>
    </w:p>
    <w:p w:rsidR="004E5262" w:rsidRDefault="004E5262" w:rsidP="000714E7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полностью, если по вине работника произошел зафиксированный несчастный случай с ребенком или взрослым;</w:t>
      </w:r>
    </w:p>
    <w:p w:rsidR="004E5262" w:rsidRDefault="004E5262" w:rsidP="000714E7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полностью или частично работникам, проработавшим неполный месяц по следующим причинам: вновь принятые, отсутствие на работе по причине наличия листка нетрудоспособности, прогула, отпуска;</w:t>
      </w:r>
    </w:p>
    <w:p w:rsidR="004E5262" w:rsidRDefault="004E5262" w:rsidP="000714E7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полностью или частично при поступлении обоснованных жалоб на действия  работника, нарушения правил внутреннего трудового распорядка и Устава ДОУ</w:t>
      </w:r>
      <w:proofErr w:type="gramStart"/>
      <w:r>
        <w:t xml:space="preserve"> ,</w:t>
      </w:r>
      <w:proofErr w:type="gramEnd"/>
      <w:r>
        <w:t xml:space="preserve"> наличия нарушений по результатам проверок контролирующих или надзорных служб, при наличии действующих дисциплинарных взысканий, обоснованных жалоб родителей;</w:t>
      </w:r>
    </w:p>
    <w:p w:rsidR="004E5262" w:rsidRDefault="004E5262" w:rsidP="000714E7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частично за нарушения санитарно-эпидемиологического режима;</w:t>
      </w:r>
    </w:p>
    <w:p w:rsidR="004E5262" w:rsidRDefault="004E5262" w:rsidP="000714E7">
      <w:pPr>
        <w:numPr>
          <w:ilvl w:val="0"/>
          <w:numId w:val="4"/>
        </w:numPr>
        <w:spacing w:before="100" w:beforeAutospacing="1" w:after="100" w:afterAutospacing="1"/>
        <w:jc w:val="both"/>
      </w:pPr>
      <w:r>
        <w:lastRenderedPageBreak/>
        <w:t>полностью или частично при невыполнении показателей критериев данного Положения.</w:t>
      </w:r>
    </w:p>
    <w:p w:rsidR="004E5262" w:rsidRDefault="004E5262" w:rsidP="00023342">
      <w:pPr>
        <w:pStyle w:val="a3"/>
      </w:pPr>
      <w:r>
        <w:rPr>
          <w:rStyle w:val="a4"/>
        </w:rPr>
        <w:t xml:space="preserve">                                                5. Заключительные положения</w:t>
      </w:r>
      <w:r>
        <w:rPr>
          <w:b/>
          <w:bCs/>
        </w:rPr>
        <w:br/>
      </w:r>
      <w:r>
        <w:t xml:space="preserve">5.1. Все выплаты стимулирующего характера производятся в пределах установленного фонда оплаты труда по результатам работы. </w:t>
      </w:r>
    </w:p>
    <w:p w:rsidR="004E5262" w:rsidRDefault="004E5262" w:rsidP="000714E7">
      <w:pPr>
        <w:pStyle w:val="a3"/>
        <w:jc w:val="both"/>
      </w:pPr>
      <w:r>
        <w:t>5.2. В отдельных случаях  руководитель ДОУ  имеет право для выплат стимулирующего характера (премий) использовать средства экономии ФОТ.</w:t>
      </w:r>
    </w:p>
    <w:p w:rsidR="004E5262" w:rsidRDefault="004E5262" w:rsidP="000714E7">
      <w:pPr>
        <w:pStyle w:val="a3"/>
        <w:jc w:val="both"/>
      </w:pPr>
      <w:r>
        <w:t>5.3.  При отсутствии или недостатке бюджетных финансовых средств руководитель может приостановить выплаты стимулирующего характера или отменить их, предупредив работников об этом в установленном законом порядке.</w:t>
      </w:r>
    </w:p>
    <w:p w:rsidR="004E5262" w:rsidRDefault="004E5262" w:rsidP="000714E7">
      <w:pPr>
        <w:pStyle w:val="a3"/>
        <w:jc w:val="both"/>
      </w:pPr>
      <w:r>
        <w:t>5.4. Для начисления стимулирующих выплат в бухгалтерию отдела образования представляется табель рабочего времени, приказ руководителя с подписью председателя профкома, протокол заседания профкома с учетом мотивированного мнения и подписями всех членов профкома.</w:t>
      </w:r>
    </w:p>
    <w:p w:rsidR="004E5262" w:rsidRDefault="004E5262" w:rsidP="000714E7">
      <w:pPr>
        <w:pStyle w:val="a3"/>
      </w:pPr>
      <w:r>
        <w:rPr>
          <w:rStyle w:val="a4"/>
          <w:sz w:val="20"/>
          <w:szCs w:val="20"/>
        </w:rPr>
        <w:t> </w:t>
      </w:r>
    </w:p>
    <w:p w:rsidR="004E5262" w:rsidRDefault="004E5262" w:rsidP="000714E7">
      <w:pPr>
        <w:pStyle w:val="a3"/>
        <w:rPr>
          <w:rStyle w:val="a4"/>
        </w:rPr>
      </w:pPr>
    </w:p>
    <w:p w:rsidR="004E5262" w:rsidRDefault="004E5262" w:rsidP="000714E7">
      <w:pPr>
        <w:pStyle w:val="a3"/>
        <w:rPr>
          <w:rStyle w:val="a4"/>
        </w:rPr>
      </w:pPr>
    </w:p>
    <w:p w:rsidR="004E5262" w:rsidRDefault="004E5262" w:rsidP="000714E7">
      <w:pPr>
        <w:pStyle w:val="a3"/>
        <w:rPr>
          <w:rStyle w:val="a4"/>
        </w:rPr>
      </w:pPr>
    </w:p>
    <w:p w:rsidR="004E5262" w:rsidRDefault="004E5262" w:rsidP="000714E7">
      <w:pPr>
        <w:pStyle w:val="a3"/>
        <w:rPr>
          <w:rStyle w:val="a4"/>
        </w:rPr>
      </w:pPr>
    </w:p>
    <w:p w:rsidR="004E5262" w:rsidRDefault="004E5262" w:rsidP="000714E7">
      <w:pPr>
        <w:pStyle w:val="a3"/>
        <w:rPr>
          <w:rStyle w:val="a4"/>
        </w:rPr>
      </w:pPr>
    </w:p>
    <w:p w:rsidR="004E5262" w:rsidRDefault="004E5262" w:rsidP="000714E7">
      <w:pPr>
        <w:pStyle w:val="a3"/>
        <w:rPr>
          <w:rStyle w:val="a4"/>
        </w:rPr>
      </w:pPr>
    </w:p>
    <w:p w:rsidR="004E5262" w:rsidRDefault="004E5262" w:rsidP="000714E7">
      <w:pPr>
        <w:pStyle w:val="a3"/>
        <w:rPr>
          <w:rStyle w:val="a4"/>
        </w:rPr>
      </w:pPr>
    </w:p>
    <w:p w:rsidR="004E5262" w:rsidRDefault="004E5262">
      <w:r>
        <w:t xml:space="preserve"> </w:t>
      </w:r>
    </w:p>
    <w:sectPr w:rsidR="004E5262" w:rsidSect="000F1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0E6E5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0488B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86674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322F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0EFA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787B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98FA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565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8461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2123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6DD222B"/>
    <w:multiLevelType w:val="multilevel"/>
    <w:tmpl w:val="F8C8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82F3A11"/>
    <w:multiLevelType w:val="multilevel"/>
    <w:tmpl w:val="C038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BBF053F"/>
    <w:multiLevelType w:val="multilevel"/>
    <w:tmpl w:val="F7E2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4E13C67"/>
    <w:multiLevelType w:val="multilevel"/>
    <w:tmpl w:val="35DE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4E7"/>
    <w:rsid w:val="00017904"/>
    <w:rsid w:val="00023342"/>
    <w:rsid w:val="000714E7"/>
    <w:rsid w:val="00081196"/>
    <w:rsid w:val="000C7B62"/>
    <w:rsid w:val="000D6F4E"/>
    <w:rsid w:val="000F05E5"/>
    <w:rsid w:val="000F1EAC"/>
    <w:rsid w:val="00135D00"/>
    <w:rsid w:val="00140393"/>
    <w:rsid w:val="001F50BB"/>
    <w:rsid w:val="00242E80"/>
    <w:rsid w:val="00297226"/>
    <w:rsid w:val="002A0CD5"/>
    <w:rsid w:val="002E1F96"/>
    <w:rsid w:val="00324710"/>
    <w:rsid w:val="003709C7"/>
    <w:rsid w:val="003E1B2E"/>
    <w:rsid w:val="0041541A"/>
    <w:rsid w:val="004269E4"/>
    <w:rsid w:val="0046716F"/>
    <w:rsid w:val="004E5262"/>
    <w:rsid w:val="00502513"/>
    <w:rsid w:val="00506B61"/>
    <w:rsid w:val="005D6DA0"/>
    <w:rsid w:val="0065628C"/>
    <w:rsid w:val="006579CF"/>
    <w:rsid w:val="006A5D9D"/>
    <w:rsid w:val="00721C2E"/>
    <w:rsid w:val="00743F8F"/>
    <w:rsid w:val="007723B4"/>
    <w:rsid w:val="0078545D"/>
    <w:rsid w:val="00792C62"/>
    <w:rsid w:val="008446F7"/>
    <w:rsid w:val="008552EB"/>
    <w:rsid w:val="0088490B"/>
    <w:rsid w:val="008A366E"/>
    <w:rsid w:val="00912D8D"/>
    <w:rsid w:val="009309A9"/>
    <w:rsid w:val="00A2296D"/>
    <w:rsid w:val="00A2346D"/>
    <w:rsid w:val="00A55C19"/>
    <w:rsid w:val="00AA4E40"/>
    <w:rsid w:val="00AA6C51"/>
    <w:rsid w:val="00AF4AE0"/>
    <w:rsid w:val="00BA6CE6"/>
    <w:rsid w:val="00BB0BEE"/>
    <w:rsid w:val="00C64B4E"/>
    <w:rsid w:val="00C85F76"/>
    <w:rsid w:val="00C87CA3"/>
    <w:rsid w:val="00CC0010"/>
    <w:rsid w:val="00D61D62"/>
    <w:rsid w:val="00D86721"/>
    <w:rsid w:val="00D978CF"/>
    <w:rsid w:val="00E128B2"/>
    <w:rsid w:val="00E13CC3"/>
    <w:rsid w:val="00E315E2"/>
    <w:rsid w:val="00E540AE"/>
    <w:rsid w:val="00E9305B"/>
    <w:rsid w:val="00EF079F"/>
    <w:rsid w:val="00EF4F09"/>
    <w:rsid w:val="00F0197E"/>
    <w:rsid w:val="00F07529"/>
    <w:rsid w:val="00F36D92"/>
    <w:rsid w:val="00F72250"/>
    <w:rsid w:val="00FC3F2A"/>
    <w:rsid w:val="00FF2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E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0714E7"/>
    <w:pPr>
      <w:spacing w:before="100" w:beforeAutospacing="1" w:after="100" w:afterAutospacing="1"/>
    </w:pPr>
  </w:style>
  <w:style w:type="paragraph" w:customStyle="1" w:styleId="a00">
    <w:name w:val="a0"/>
    <w:basedOn w:val="a"/>
    <w:uiPriority w:val="99"/>
    <w:rsid w:val="000714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0714E7"/>
    <w:rPr>
      <w:rFonts w:cs="Times New Roman"/>
    </w:rPr>
  </w:style>
  <w:style w:type="character" w:styleId="a4">
    <w:name w:val="Strong"/>
    <w:basedOn w:val="a0"/>
    <w:uiPriority w:val="99"/>
    <w:qFormat/>
    <w:rsid w:val="000714E7"/>
    <w:rPr>
      <w:rFonts w:cs="Times New Roman"/>
      <w:b/>
      <w:bCs/>
    </w:rPr>
  </w:style>
  <w:style w:type="paragraph" w:styleId="a5">
    <w:name w:val="Plain Text"/>
    <w:basedOn w:val="a"/>
    <w:link w:val="a6"/>
    <w:uiPriority w:val="99"/>
    <w:rsid w:val="00F07529"/>
    <w:rPr>
      <w:rFonts w:ascii="Courier New" w:eastAsia="Calibri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locked/>
    <w:rsid w:val="00CC0010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49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1699</Words>
  <Characters>9686</Characters>
  <Application>Microsoft Office Word</Application>
  <DocSecurity>0</DocSecurity>
  <Lines>80</Lines>
  <Paragraphs>22</Paragraphs>
  <ScaleCrop>false</ScaleCrop>
  <Company>Детский сад №3</Company>
  <LinksUpToDate>false</LinksUpToDate>
  <CharactersWithSpaces>11363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</dc:creator>
  <cp:lastModifiedBy>Валентина Михайловна</cp:lastModifiedBy>
  <cp:revision>2</cp:revision>
  <cp:lastPrinted>2014-03-17T04:24:00Z</cp:lastPrinted>
  <dcterms:created xsi:type="dcterms:W3CDTF">2015-04-02T05:59:00Z</dcterms:created>
  <dcterms:modified xsi:type="dcterms:W3CDTF">2015-04-02T05:59:00Z</dcterms:modified>
</cp:coreProperties>
</file>